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7B5" w:rsidRPr="000F6E01" w:rsidRDefault="00AA27B5" w:rsidP="000F6E01">
      <w:pPr>
        <w:spacing w:line="300" w:lineRule="exact"/>
        <w:jc w:val="center"/>
        <w:rPr>
          <w:rFonts w:ascii="微软雅黑" w:eastAsia="微软雅黑" w:hAnsi="微软雅黑" w:cstheme="minorEastAsia"/>
          <w:sz w:val="24"/>
        </w:rPr>
      </w:pPr>
    </w:p>
    <w:p w:rsidR="00AA27B5" w:rsidRPr="000F6E01" w:rsidRDefault="00AA27B5" w:rsidP="000F6E01">
      <w:pPr>
        <w:spacing w:line="300" w:lineRule="exact"/>
        <w:rPr>
          <w:rFonts w:ascii="微软雅黑" w:eastAsia="微软雅黑" w:hAnsi="微软雅黑" w:cstheme="minorEastAsia"/>
          <w:sz w:val="24"/>
        </w:rPr>
      </w:pPr>
    </w:p>
    <w:p w:rsidR="00AA27B5" w:rsidRPr="000F6E01" w:rsidRDefault="00403D3C" w:rsidP="000F6E01">
      <w:pPr>
        <w:spacing w:line="600" w:lineRule="exact"/>
        <w:jc w:val="center"/>
        <w:rPr>
          <w:rFonts w:ascii="微软雅黑" w:eastAsia="微软雅黑" w:hAnsi="微软雅黑" w:cstheme="minorEastAsia"/>
          <w:b/>
          <w:bCs/>
          <w:color w:val="0070C0"/>
          <w:sz w:val="40"/>
          <w:szCs w:val="40"/>
        </w:rPr>
      </w:pPr>
      <w:r w:rsidRPr="000F6E01">
        <w:rPr>
          <w:rFonts w:ascii="微软雅黑" w:eastAsia="微软雅黑" w:hAnsi="微软雅黑" w:cstheme="minorEastAsia"/>
          <w:b/>
          <w:bCs/>
          <w:color w:val="0070C0"/>
          <w:sz w:val="40"/>
          <w:szCs w:val="40"/>
        </w:rPr>
        <w:t>未成年工特殊保护规定</w:t>
      </w:r>
    </w:p>
    <w:p w:rsidR="000F6E01" w:rsidRDefault="000F6E01" w:rsidP="000F6E01">
      <w:pPr>
        <w:spacing w:line="300" w:lineRule="exact"/>
        <w:jc w:val="center"/>
        <w:rPr>
          <w:rFonts w:ascii="微软雅黑" w:eastAsia="微软雅黑" w:hAnsi="微软雅黑" w:cs="宋体"/>
          <w:sz w:val="24"/>
          <w:shd w:val="clear" w:color="auto" w:fill="FFFFFF"/>
        </w:rPr>
      </w:pPr>
    </w:p>
    <w:p w:rsidR="000F6E01" w:rsidRDefault="000F6E01" w:rsidP="000F6E01">
      <w:pPr>
        <w:spacing w:line="300" w:lineRule="exact"/>
        <w:jc w:val="center"/>
        <w:rPr>
          <w:rFonts w:ascii="微软雅黑" w:eastAsia="微软雅黑" w:hAnsi="微软雅黑" w:cs="宋体"/>
          <w:sz w:val="24"/>
          <w:shd w:val="clear" w:color="auto" w:fill="FFFFFF"/>
        </w:rPr>
      </w:pPr>
      <w:r>
        <w:rPr>
          <w:rFonts w:ascii="微软雅黑" w:eastAsia="微软雅黑" w:hAnsi="微软雅黑" w:cs="宋体" w:hint="eastAsia"/>
          <w:sz w:val="24"/>
          <w:shd w:val="clear" w:color="auto" w:fill="FFFFFF"/>
        </w:rPr>
        <w:t>1995-01-01</w:t>
      </w:r>
    </w:p>
    <w:p w:rsidR="000F6E01" w:rsidRPr="000F6E01" w:rsidRDefault="000F6E01" w:rsidP="000F6E01">
      <w:pPr>
        <w:spacing w:line="300" w:lineRule="exact"/>
        <w:jc w:val="center"/>
        <w:rPr>
          <w:rFonts w:ascii="微软雅黑" w:eastAsia="微软雅黑" w:hAnsi="微软雅黑" w:cs="宋体" w:hint="eastAsia"/>
          <w:sz w:val="24"/>
          <w:shd w:val="clear" w:color="auto" w:fill="FFFFFF"/>
        </w:rPr>
      </w:pPr>
    </w:p>
    <w:p w:rsidR="00AA27B5" w:rsidRPr="000F6E01" w:rsidRDefault="00403D3C" w:rsidP="000F6E01">
      <w:pPr>
        <w:spacing w:line="300" w:lineRule="exact"/>
        <w:ind w:firstLineChars="200" w:firstLine="480"/>
        <w:rPr>
          <w:rFonts w:ascii="微软雅黑" w:eastAsia="微软雅黑" w:hAnsi="微软雅黑" w:cs="楷体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楷体_GB2312" w:hint="eastAsia"/>
          <w:color w:val="333333"/>
          <w:sz w:val="24"/>
          <w:shd w:val="clear" w:color="auto" w:fill="FFFFFF"/>
        </w:rPr>
        <w:t>(1994年12月9日</w:t>
      </w:r>
      <w:proofErr w:type="gramStart"/>
      <w:r w:rsidRPr="000F6E01">
        <w:rPr>
          <w:rFonts w:ascii="微软雅黑" w:eastAsia="微软雅黑" w:hAnsi="微软雅黑" w:cs="楷体_GB2312"/>
          <w:color w:val="333333"/>
          <w:sz w:val="24"/>
          <w:shd w:val="clear" w:color="auto" w:fill="FFFFFF"/>
        </w:rPr>
        <w:t>劳</w:t>
      </w:r>
      <w:proofErr w:type="gramEnd"/>
      <w:r w:rsidRPr="000F6E01">
        <w:rPr>
          <w:rFonts w:ascii="微软雅黑" w:eastAsia="微软雅黑" w:hAnsi="微软雅黑" w:cs="楷体_GB2312"/>
          <w:color w:val="333333"/>
          <w:sz w:val="24"/>
          <w:shd w:val="clear" w:color="auto" w:fill="FFFFFF"/>
        </w:rPr>
        <w:t>部发〔1994〕498号</w:t>
      </w:r>
      <w:r w:rsidRPr="000F6E01">
        <w:rPr>
          <w:rFonts w:ascii="微软雅黑" w:eastAsia="微软雅黑" w:hAnsi="微软雅黑" w:cs="楷体_GB2312" w:hint="eastAsia"/>
          <w:color w:val="333333"/>
          <w:sz w:val="24"/>
          <w:shd w:val="clear" w:color="auto" w:fill="FFFFFF"/>
        </w:rPr>
        <w:t xml:space="preserve">公布  </w:t>
      </w:r>
      <w:r w:rsidRPr="000F6E01">
        <w:rPr>
          <w:rFonts w:ascii="微软雅黑" w:eastAsia="微软雅黑" w:hAnsi="微软雅黑" w:cs="楷体_GB2312"/>
          <w:color w:val="333333"/>
          <w:sz w:val="24"/>
          <w:shd w:val="clear" w:color="auto" w:fill="FFFFFF"/>
        </w:rPr>
        <w:t>自</w:t>
      </w:r>
      <w:r w:rsidRPr="000F6E01">
        <w:rPr>
          <w:rFonts w:ascii="微软雅黑" w:eastAsia="微软雅黑" w:hAnsi="微软雅黑" w:cs="楷体_GB2312" w:hint="eastAsia"/>
          <w:color w:val="333333"/>
          <w:sz w:val="24"/>
          <w:shd w:val="clear" w:color="auto" w:fill="FFFFFF"/>
        </w:rPr>
        <w:t>1995</w:t>
      </w:r>
      <w:r w:rsidRPr="000F6E01">
        <w:rPr>
          <w:rFonts w:ascii="微软雅黑" w:eastAsia="微软雅黑" w:hAnsi="微软雅黑" w:cs="楷体_GB2312"/>
          <w:color w:val="333333"/>
          <w:sz w:val="24"/>
          <w:shd w:val="clear" w:color="auto" w:fill="FFFFFF"/>
        </w:rPr>
        <w:t>年１月１日起</w:t>
      </w:r>
      <w:r w:rsidRPr="000F6E01">
        <w:rPr>
          <w:rFonts w:ascii="微软雅黑" w:eastAsia="微软雅黑" w:hAnsi="微软雅黑" w:cs="楷体_GB2312" w:hint="eastAsia"/>
          <w:color w:val="333333"/>
          <w:sz w:val="24"/>
          <w:shd w:val="clear" w:color="auto" w:fill="FFFFFF"/>
        </w:rPr>
        <w:t>施行)</w:t>
      </w:r>
    </w:p>
    <w:p w:rsidR="00AA27B5" w:rsidRPr="000F6E01" w:rsidRDefault="00AA27B5" w:rsidP="000F6E01">
      <w:pPr>
        <w:spacing w:line="360" w:lineRule="exact"/>
        <w:rPr>
          <w:rFonts w:ascii="微软雅黑" w:eastAsia="微软雅黑" w:hAnsi="微软雅黑" w:cs="宋体"/>
          <w:color w:val="333333"/>
          <w:sz w:val="24"/>
          <w:shd w:val="clear" w:color="auto" w:fill="FFFFFF"/>
        </w:rPr>
      </w:pP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第一条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为维护未成年工的合法权益，保护其在生产劳动中的健康，根据《中华人民共和国劳动法》的有关规定，制定本规定。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第二条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未成年工是指年满十六周岁，未满十八周岁的劳动者。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未成年工的特殊保护是针对未成年</w:t>
      </w:r>
      <w:proofErr w:type="gramStart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工处于</w:t>
      </w:r>
      <w:proofErr w:type="gramEnd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生长发育期的特点，以及接受义务教育的需要，采取的特殊劳动保护措施。</w:t>
      </w:r>
      <w:bookmarkStart w:id="0" w:name="_GoBack"/>
      <w:bookmarkEnd w:id="0"/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第三条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用人单位不得安排未成年工从事以下范围的劳动：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（一）《生产性粉尘作业危害程度分级》国家标准中第一级以上的接尘作业；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（二）《有毒作业分级》国家标准中第一级以上的有毒作业；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（三）《高处作业分级》国家标准中第二级以上的高处作业；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（四）《冷水作业分级》国家标准中第二级以上的冷水作业；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（五）《高温作业分级》国家标准中第三级以上的高温作业；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（六）《低温作业分级》国家标准中第三级以上的低温作业；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（七）《体力劳动强度分级》国家标准中第四级体力劳动强度的作业；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（八）矿山井下及矿山地面采石作业；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（九）森林业中的伐木、流放及守林作业；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（十）工作场所接触放射性物质的作业；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（十一）有易燃易爆、化学性烧伤和热烧伤等危险性大的作业；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（十二）地质勘探和资源勘探的野外作业；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（十三）潜水、涵洞、涵道作业和海拔三千米以上的高原作业（不包括世居高原者）；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（十四）连续负重每小时在六次以上并每次超过２０公斤，间断负重每次超过２５公斤的作业；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（十五）使用凿岩机、捣固机、气镐、气铲、铆钉机、电锤的作业；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（十六）工作中需要长时间保持低头、弯腰、上举、下蹲等强迫体位和动作频率每分钟大于五十次的流水线作业；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（十七）锅炉司炉。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lastRenderedPageBreak/>
        <w:t>第四条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未成年工患有某种疾病或具有某些生理缺陷（非残疾型）时，用人单位不得安排其从事以下范围的劳动：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（一）《高处作业分级》国家标准中第一级以上的高处作业；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（二）《低温作业分级》国家标准中第二级以上的低温作业；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（三）《高温作业分级》国家标准中第二级以上的高温作业；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（四）《体力劳动强度分级》国家标准中第三级以上体力劳动强度的作业；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（五）接触铅、苯、汞、甲醛、二硫化碳等易引起过敏反应的作业。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第五条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患有某种疾病或具有某些生理缺陷（非残疾型）的未成年工，是指有以下一种或一种以上情况者：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（一）心血管系统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先天性心脏病；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克山病；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3.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收缩期或舒张期二级以上心脏杂音。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（二）呼吸系统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中度以上气管炎或支气管哮喘；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呼吸音明显减弱；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3.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各类结核病；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4.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体弱儿，呼吸道反复感染者。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（三）消化系统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各类肝炎；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肝、脾肿大；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3.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胃、十二指肠溃疡；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4.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各种消化道</w:t>
      </w:r>
      <w:proofErr w:type="gramStart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疝</w:t>
      </w:r>
      <w:proofErr w:type="gramEnd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（四）泌尿系统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急、慢性肾炎；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泌尿系感染。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（五）内分泌系统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甲状腺机能亢进；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中度以上糖尿病。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（六）精神神经系统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智力明显低下；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精神忧郁或狂暴。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（七）肌肉、骨骼运动系统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身高和体重低于同龄人标准；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lastRenderedPageBreak/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一个及一个以上肢体存在明显功能障碍；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3.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躯干四分之一以上部位活动受限，包括强直或不能旋转。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（八）其它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结核性胸膜炎；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2.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各类重度关节炎；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3.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血吸虫病；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4.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严重贫血，其血色素每升低于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95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克（＜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9.5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ｇ／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dL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）。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第六条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用人单位应按下列要求对未成年工定期进行健康检查：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（一）安排工作岗位之前；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（二）工作满１年；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（三）年满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18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周岁，距前一次的体检时间已超过半年。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第七条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未成年工的健康检查，应按本规定所附《未成年工健康检查表》列出的项目进行。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第八条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用人单位应根据未成年工的健康检查结果安排其从事适合的劳动，对不能胜任原劳动岗位的，应根据医务部门的证明，予以减轻劳动量或安排其他劳动。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第九条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对未成年工的使用和特殊保护实行登记制度。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（一）用人单位招收使用未成年工，除符合一般用工要求外，还须向所在地的县级以上劳动行政部门办理登记。劳动行政部门根据《未成年工健康检查表》、《未成年工登记表》，核发《未成年工登记证》。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（二）各级劳动行政部门须按本规定第三、四、五、七条的有关规定，审核体检情况和</w:t>
      </w:r>
      <w:proofErr w:type="gramStart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拟安排</w:t>
      </w:r>
      <w:proofErr w:type="gramEnd"/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的劳动范围。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（三）未成年工须持《未成年工登记证》上岗。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（四）《未成年工登记证》由国务院劳动行政部门统一印制。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第十条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未成年工上岗前用人单位应对其进行有关的职业安全卫生教育、培训；未成年工体检和登记，由用人单位统一办理和承担费用。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第十一条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县级以上劳动行政部门对用人单位执行本规定的情况进行监督检查，对违反本规定的行为依照有关法规进行处罚。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各级工会组织对本规定的执行情况进行监督。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第十二条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省、自治区、直辖市劳动行政部门可以根据本规定制定实施办法。</w:t>
      </w:r>
    </w:p>
    <w:p w:rsidR="00AA27B5" w:rsidRPr="000F6E01" w:rsidRDefault="00403D3C" w:rsidP="000F6E01">
      <w:pPr>
        <w:spacing w:line="360" w:lineRule="exact"/>
        <w:ind w:firstLineChars="200" w:firstLine="480"/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</w:pPr>
      <w:r w:rsidRPr="000F6E01">
        <w:rPr>
          <w:rFonts w:ascii="微软雅黑" w:eastAsia="微软雅黑" w:hAnsi="微软雅黑" w:cs="黑体"/>
          <w:color w:val="333333"/>
          <w:sz w:val="24"/>
          <w:shd w:val="clear" w:color="auto" w:fill="FFFFFF"/>
        </w:rPr>
        <w:t>第十三条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 xml:space="preserve">  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本规定自</w:t>
      </w:r>
      <w:r w:rsidRPr="000F6E01">
        <w:rPr>
          <w:rFonts w:ascii="微软雅黑" w:eastAsia="微软雅黑" w:hAnsi="微软雅黑" w:cs="仿宋_GB2312" w:hint="eastAsia"/>
          <w:color w:val="333333"/>
          <w:sz w:val="24"/>
          <w:shd w:val="clear" w:color="auto" w:fill="FFFFFF"/>
        </w:rPr>
        <w:t>1995</w:t>
      </w:r>
      <w:r w:rsidRPr="000F6E01">
        <w:rPr>
          <w:rFonts w:ascii="微软雅黑" w:eastAsia="微软雅黑" w:hAnsi="微软雅黑" w:cs="仿宋_GB2312"/>
          <w:color w:val="333333"/>
          <w:sz w:val="24"/>
          <w:shd w:val="clear" w:color="auto" w:fill="FFFFFF"/>
        </w:rPr>
        <w:t>年１月１日起施行。</w:t>
      </w:r>
    </w:p>
    <w:sectPr w:rsidR="00AA27B5" w:rsidRPr="000F6E01" w:rsidSect="00AA27B5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40B" w:rsidRDefault="008E040B" w:rsidP="00AA27B5">
      <w:r>
        <w:separator/>
      </w:r>
    </w:p>
  </w:endnote>
  <w:endnote w:type="continuationSeparator" w:id="0">
    <w:p w:rsidR="008E040B" w:rsidRDefault="008E040B" w:rsidP="00AA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7B5" w:rsidRDefault="008E040B">
    <w:pPr>
      <w:pStyle w:val="a7"/>
      <w:ind w:leftChars="2280" w:left="4788" w:firstLineChars="2000" w:firstLine="6400"/>
      <w:rPr>
        <w:rFonts w:eastAsia="仿宋"/>
        <w:sz w:val="32"/>
        <w:szCs w:val="48"/>
      </w:rPr>
    </w:pPr>
    <w:r>
      <w:rPr>
        <w:sz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413.7pt;margin-top:0;width:35.05pt;height:18.15pt;z-index:251662336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 filled="f" stroked="f" strokeweight=".5pt">
          <v:textbox style="mso-fit-shape-to-text:t" inset="0,0,0,0">
            <w:txbxContent>
              <w:p w:rsidR="00AA27B5" w:rsidRDefault="00AA27B5">
                <w:pPr>
                  <w:pStyle w:val="a6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403D3C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9E5682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- 6 -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403D3C">
      <w:rPr>
        <w:rFonts w:eastAsia="仿宋" w:hint="eastAsia"/>
        <w:sz w:val="32"/>
        <w:szCs w:val="48"/>
      </w:rPr>
      <w:t xml:space="preserve">  </w:t>
    </w:r>
  </w:p>
  <w:p w:rsidR="00AA27B5" w:rsidRDefault="008E040B">
    <w:pPr>
      <w:pStyle w:val="a7"/>
      <w:wordWrap w:val="0"/>
      <w:ind w:leftChars="2280" w:left="4788" w:firstLineChars="2000" w:firstLine="6400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w:pict>
        <v:line id="_x0000_s3075" style="position:absolute;left:0;text-align:left;z-index:251661312" from="0,5.85pt" to="442.25pt,6pt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 strokecolor="#005192" strokeweight="1.75pt">
          <v:stroke joinstyle="miter"/>
        </v:line>
      </w:pict>
    </w:r>
    <w:r w:rsidR="00403D3C">
      <w:rPr>
        <w:rFonts w:eastAsia="仿宋" w:hint="eastAsia"/>
        <w:color w:val="FAFAFA"/>
        <w:sz w:val="32"/>
        <w:szCs w:val="48"/>
      </w:rPr>
      <w:t>X</w:t>
    </w:r>
    <w:r w:rsidR="00403D3C">
      <w:rPr>
        <w:rFonts w:ascii="宋体" w:eastAsia="宋体" w:hAnsi="宋体" w:cs="宋体" w:hint="eastAsia"/>
        <w:b/>
        <w:bCs/>
        <w:color w:val="005192"/>
        <w:sz w:val="28"/>
        <w:szCs w:val="44"/>
      </w:rPr>
      <w:t xml:space="preserve">人力资源社会保障部发布     </w:t>
    </w:r>
  </w:p>
  <w:p w:rsidR="00AA27B5" w:rsidRDefault="00AA27B5">
    <w:pPr>
      <w:pStyle w:val="a7"/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40B" w:rsidRDefault="008E040B" w:rsidP="00AA27B5">
      <w:r>
        <w:separator/>
      </w:r>
    </w:p>
  </w:footnote>
  <w:footnote w:type="continuationSeparator" w:id="0">
    <w:p w:rsidR="008E040B" w:rsidRDefault="008E040B" w:rsidP="00AA2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7B5" w:rsidRDefault="008E040B">
    <w:pPr>
      <w:pStyle w:val="a7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/>
        <w:b/>
        <w:bCs/>
        <w:color w:val="005192"/>
        <w:sz w:val="32"/>
      </w:rPr>
      <w:pict>
        <v:line id="_x0000_s3073" style="position:absolute;left:0;text-align:left;z-index:251660288" from="-.3pt,54.35pt" to="442.25pt,54.35pt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 strokecolor="#005192" strokeweight="1.75pt">
          <v:stroke joinstyle="miter"/>
        </v:line>
      </w:pict>
    </w:r>
  </w:p>
  <w:p w:rsidR="00AA27B5" w:rsidRDefault="00403D3C">
    <w:pPr>
      <w:pStyle w:val="a7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  <w:szCs w:val="32"/>
      </w:rPr>
      <w:t>人力资源社会保障部规章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E2F24"/>
    <w:rsid w:val="000F6E01"/>
    <w:rsid w:val="00172A27"/>
    <w:rsid w:val="00280C43"/>
    <w:rsid w:val="00306145"/>
    <w:rsid w:val="00403D3C"/>
    <w:rsid w:val="00620F74"/>
    <w:rsid w:val="00873DBB"/>
    <w:rsid w:val="008D7B6B"/>
    <w:rsid w:val="008E040B"/>
    <w:rsid w:val="00924D89"/>
    <w:rsid w:val="00993B92"/>
    <w:rsid w:val="009B72EE"/>
    <w:rsid w:val="009E5682"/>
    <w:rsid w:val="00AA27B5"/>
    <w:rsid w:val="00C627EB"/>
    <w:rsid w:val="00C853D2"/>
    <w:rsid w:val="019E71BD"/>
    <w:rsid w:val="04B679C3"/>
    <w:rsid w:val="080F63D8"/>
    <w:rsid w:val="09341458"/>
    <w:rsid w:val="0B0912D7"/>
    <w:rsid w:val="152D2DCA"/>
    <w:rsid w:val="1DEC284C"/>
    <w:rsid w:val="1E6523AC"/>
    <w:rsid w:val="22440422"/>
    <w:rsid w:val="261C5BE6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7F92B3C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4:docId w14:val="352FAF5F"/>
  <w15:docId w15:val="{D23FBCCB-E260-4F76-B9DC-F4DE2E19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27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AA27B5"/>
    <w:pPr>
      <w:jc w:val="left"/>
    </w:pPr>
  </w:style>
  <w:style w:type="paragraph" w:styleId="a4">
    <w:name w:val="Balloon Text"/>
    <w:basedOn w:val="a"/>
    <w:link w:val="a5"/>
    <w:rsid w:val="00AA27B5"/>
    <w:rPr>
      <w:sz w:val="18"/>
      <w:szCs w:val="18"/>
    </w:rPr>
  </w:style>
  <w:style w:type="paragraph" w:styleId="a6">
    <w:name w:val="footer"/>
    <w:basedOn w:val="a"/>
    <w:qFormat/>
    <w:rsid w:val="00AA27B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AA27B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unhideWhenUsed/>
    <w:rsid w:val="00AA27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9">
    <w:name w:val="annotation reference"/>
    <w:basedOn w:val="a0"/>
    <w:rsid w:val="00AA27B5"/>
    <w:rPr>
      <w:sz w:val="21"/>
      <w:szCs w:val="21"/>
    </w:rPr>
  </w:style>
  <w:style w:type="character" w:customStyle="1" w:styleId="a5">
    <w:name w:val="批注框文本 字符"/>
    <w:basedOn w:val="a0"/>
    <w:link w:val="a4"/>
    <w:qFormat/>
    <w:rsid w:val="00AA27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B1ECD3-2C76-40CE-9C01-ABCC15CA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294</Words>
  <Characters>1676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Zhanglb</cp:lastModifiedBy>
  <cp:revision>4</cp:revision>
  <cp:lastPrinted>2021-12-24T05:52:00Z</cp:lastPrinted>
  <dcterms:created xsi:type="dcterms:W3CDTF">2021-12-21T03:18:00Z</dcterms:created>
  <dcterms:modified xsi:type="dcterms:W3CDTF">2026-06-12T01:39:00Z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  <property fmtid="{D5CDD505-2E9C-101B-9397-08002B2CF9AE}" pid="3" name="ICV">
    <vt:lpwstr>48C61CB29D3F4D9384F5922CF0F7FFB4</vt:lpwstr>
  </property>
</Properties>
</file>